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7F" w:rsidRPr="00B4057F" w:rsidRDefault="00B4057F" w:rsidP="00B4057F">
      <w:pPr>
        <w:pStyle w:val="aa"/>
        <w:spacing w:after="0"/>
        <w:ind w:left="781"/>
        <w:jc w:val="center"/>
        <w:rPr>
          <w:rFonts w:ascii="Arial Black" w:hAnsi="Arial Black"/>
          <w:b/>
          <w:i/>
          <w:sz w:val="28"/>
          <w:szCs w:val="28"/>
        </w:rPr>
      </w:pPr>
      <w:r w:rsidRPr="00B4057F">
        <w:rPr>
          <w:rFonts w:ascii="Arial Black" w:hAnsi="Arial Black"/>
          <w:b/>
          <w:i/>
          <w:sz w:val="28"/>
          <w:szCs w:val="28"/>
        </w:rPr>
        <w:t>Как помочь тревожному ребенку</w:t>
      </w:r>
    </w:p>
    <w:p w:rsidR="00B4057F" w:rsidRPr="00B4057F" w:rsidRDefault="00B4057F" w:rsidP="00B4057F">
      <w:pPr>
        <w:pStyle w:val="aa"/>
        <w:spacing w:after="0"/>
        <w:ind w:left="781"/>
        <w:jc w:val="center"/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i/>
          <w:sz w:val="28"/>
          <w:szCs w:val="28"/>
        </w:rPr>
        <w:t>(с</w:t>
      </w:r>
      <w:r w:rsidRPr="00B4057F">
        <w:rPr>
          <w:rFonts w:ascii="Arial Black" w:hAnsi="Arial Black"/>
          <w:b/>
          <w:i/>
          <w:sz w:val="28"/>
          <w:szCs w:val="28"/>
        </w:rPr>
        <w:t>оветы родителям</w:t>
      </w:r>
      <w:r>
        <w:rPr>
          <w:rFonts w:ascii="Arial Black" w:hAnsi="Arial Black"/>
          <w:b/>
          <w:i/>
          <w:sz w:val="28"/>
          <w:szCs w:val="28"/>
        </w:rPr>
        <w:t>):</w:t>
      </w:r>
      <w:r w:rsidRPr="00B4057F">
        <w:rPr>
          <w:rFonts w:ascii="Arial Black" w:hAnsi="Arial Black"/>
          <w:b/>
          <w:i/>
          <w:sz w:val="28"/>
          <w:szCs w:val="28"/>
        </w:rPr>
        <w:t xml:space="preserve"> </w:t>
      </w:r>
    </w:p>
    <w:p w:rsidR="00B4057F" w:rsidRDefault="00B4057F" w:rsidP="00B4057F">
      <w:pPr>
        <w:pStyle w:val="aa"/>
        <w:spacing w:after="0"/>
        <w:ind w:left="781"/>
        <w:jc w:val="center"/>
        <w:rPr>
          <w:rFonts w:ascii="Times New Roman" w:hAnsi="Times New Roman"/>
          <w:sz w:val="28"/>
          <w:szCs w:val="28"/>
        </w:rPr>
      </w:pP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 xml:space="preserve">Необходимо понять и принять тревогу ребенка - он имеет на нее полное право. Интересуйтесь его жизнью, мыслями, чувствами, страхами. Научите его говорить об этом, вместе обсуждайте ситуации из школьной жизни, вместе ищите выход. 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 xml:space="preserve">Помогайте ребенку преодолеть тревогу - создавайте условия, в которых ему будет менее страшно. 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Если в школе ребенок пропустил из-за болезни много дней, попробуйте сделать его возвращение постепенным - например, придите вместе после уроков, узнайте домашнее задание, пусть разговаривает с одноклассниками по телефону</w:t>
      </w:r>
      <w:r>
        <w:rPr>
          <w:rFonts w:ascii="Times New Roman" w:hAnsi="Times New Roman"/>
          <w:sz w:val="28"/>
          <w:szCs w:val="28"/>
        </w:rPr>
        <w:t>.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В сложных ситуациях не стремитесь все сделать за ребенка - предложите подумать и справиться с проблемой вместе, иногда достаточно просто Вашего присутствия.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Делиться своей тревогой с ребен</w:t>
      </w:r>
      <w:r>
        <w:rPr>
          <w:rFonts w:ascii="Times New Roman" w:hAnsi="Times New Roman"/>
          <w:sz w:val="28"/>
          <w:szCs w:val="28"/>
        </w:rPr>
        <w:t>ком лучше в прошедшем времени: «</w:t>
      </w:r>
      <w:r w:rsidRPr="00B4057F">
        <w:rPr>
          <w:rFonts w:ascii="Times New Roman" w:hAnsi="Times New Roman"/>
          <w:sz w:val="28"/>
          <w:szCs w:val="28"/>
        </w:rPr>
        <w:t>Сначала я боялась того-то ..., но потом про</w:t>
      </w:r>
      <w:r>
        <w:rPr>
          <w:rFonts w:ascii="Times New Roman" w:hAnsi="Times New Roman"/>
          <w:sz w:val="28"/>
          <w:szCs w:val="28"/>
        </w:rPr>
        <w:t>изошло то-то и мне удалось ...».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Старайтес</w:t>
      </w:r>
      <w:r>
        <w:rPr>
          <w:rFonts w:ascii="Times New Roman" w:hAnsi="Times New Roman"/>
          <w:sz w:val="28"/>
          <w:szCs w:val="28"/>
        </w:rPr>
        <w:t>ь в любой ситуации искать плюсы.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lastRenderedPageBreak/>
        <w:t xml:space="preserve">Помочь ребенку преодолеть чувство тревоги можно с помощью объятий, поцелуев, поглаживания по голове, т.е. телесного контакта. Это важно не только для малыша, но и для школьника. 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Будьте последовательны в своих действиях, не запрещайте ребенку без всяких причин то, что вы разрешали раньше.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 xml:space="preserve">Учитывайте возможности детей, не требуйте от них того, что они не могут выполнить. </w:t>
      </w:r>
    </w:p>
    <w:p w:rsid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Доверяйте ребенку, будьте с ним честными и принимайте таким, какой он есть.</w:t>
      </w:r>
    </w:p>
    <w:p w:rsidR="00B4057F" w:rsidRPr="00B4057F" w:rsidRDefault="00B4057F" w:rsidP="00B4057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57F">
        <w:rPr>
          <w:rFonts w:ascii="Times New Roman" w:hAnsi="Times New Roman"/>
          <w:sz w:val="28"/>
          <w:szCs w:val="28"/>
        </w:rPr>
        <w:t>Если по каким-либо объективным причинам ребенку трудно учиться, выберите для него кружок по душе, чтобы занятия в нем приносили ему радость,  и он не чувствовал себя ущемленным.</w:t>
      </w:r>
    </w:p>
    <w:p w:rsidR="00B4057F" w:rsidRDefault="00B4057F"/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  <w:r>
        <w:rPr>
          <w:i/>
        </w:rPr>
        <w:t>Педагог-психолог:</w:t>
      </w:r>
    </w:p>
    <w:p w:rsidR="00B4057F" w:rsidRDefault="00B4057F" w:rsidP="00B4057F">
      <w:pPr>
        <w:spacing w:after="0"/>
        <w:contextualSpacing/>
        <w:jc w:val="right"/>
        <w:rPr>
          <w:i/>
        </w:rPr>
      </w:pPr>
      <w:r>
        <w:rPr>
          <w:i/>
        </w:rPr>
        <w:t>Дарья Сергеевна Орлова</w:t>
      </w: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B4057F" w:rsidP="00B4057F">
      <w:pPr>
        <w:spacing w:after="0"/>
        <w:contextualSpacing/>
        <w:jc w:val="right"/>
        <w:rPr>
          <w:i/>
        </w:rPr>
      </w:pPr>
    </w:p>
    <w:p w:rsidR="00B4057F" w:rsidRDefault="00E27F06" w:rsidP="00E27F06">
      <w:pPr>
        <w:spacing w:after="0"/>
        <w:contextualSpacing/>
        <w:jc w:val="center"/>
        <w:rPr>
          <w:i/>
        </w:rPr>
      </w:pPr>
      <w:r>
        <w:rPr>
          <w:i/>
        </w:rPr>
        <w:lastRenderedPageBreak/>
        <w:t>МБОУ Миллеровская СОШ им. Жоры Ковалевского</w:t>
      </w:r>
    </w:p>
    <w:p w:rsidR="00B4057F" w:rsidRPr="00B4057F" w:rsidRDefault="00B4057F" w:rsidP="00B4057F">
      <w:pPr>
        <w:spacing w:after="0"/>
        <w:contextualSpacing/>
        <w:jc w:val="right"/>
        <w:rPr>
          <w:i/>
        </w:rPr>
        <w:sectPr w:rsidR="00B4057F" w:rsidRPr="00B4057F" w:rsidSect="00B4057F">
          <w:pgSz w:w="16838" w:h="11906" w:orient="landscape"/>
          <w:pgMar w:top="1701" w:right="1134" w:bottom="850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81CB2" w:rsidRDefault="00B4057F">
      <w:r>
        <w:rPr>
          <w:noProof/>
          <w:lang w:eastAsia="ru-RU"/>
        </w:rPr>
        <w:lastRenderedPageBreak/>
        <w:drawing>
          <wp:inline distT="0" distB="0" distL="0" distR="0" wp14:anchorId="493142A7" wp14:editId="2886F60D">
            <wp:extent cx="4127149" cy="3148371"/>
            <wp:effectExtent l="133350" t="152400" r="159385" b="166370"/>
            <wp:docPr id="2050" name="Picture 2" descr="Воспитан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Воспитание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r="11276" b="10423"/>
                    <a:stretch/>
                  </pic:blipFill>
                  <pic:spPr bwMode="auto">
                    <a:xfrm>
                      <a:off x="0" y="0"/>
                      <a:ext cx="4127149" cy="31483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E27F06" w:rsidRPr="00E27F06" w:rsidRDefault="00E27F06" w:rsidP="00E27F06">
      <w:pPr>
        <w:rPr>
          <w:b/>
          <w:sz w:val="40"/>
          <w:szCs w:val="40"/>
        </w:rPr>
      </w:pPr>
      <w:r w:rsidRPr="00E27F06"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</w:rPr>
        <w:t xml:space="preserve">            </w:t>
      </w:r>
      <w:r w:rsidRPr="00E27F06">
        <w:rPr>
          <w:b/>
          <w:sz w:val="40"/>
          <w:szCs w:val="40"/>
        </w:rPr>
        <w:t xml:space="preserve">  Памятка</w:t>
      </w:r>
    </w:p>
    <w:p w:rsidR="00E27F06" w:rsidRPr="00E27F06" w:rsidRDefault="00E27F06" w:rsidP="00E27F06">
      <w:pPr>
        <w:rPr>
          <w:i/>
          <w:u w:val="single"/>
        </w:rPr>
      </w:pPr>
      <w:r w:rsidRPr="00E27F06">
        <w:rPr>
          <w:i/>
        </w:rPr>
        <w:t xml:space="preserve">                                  </w:t>
      </w:r>
      <w:r w:rsidRPr="00E27F06">
        <w:rPr>
          <w:i/>
          <w:u w:val="single"/>
        </w:rPr>
        <w:t xml:space="preserve">  «Как помочь тревожному ребенку»</w:t>
      </w:r>
    </w:p>
    <w:p w:rsidR="00E27F06" w:rsidRDefault="00E27F06" w:rsidP="00E27F06">
      <w:r>
        <w:t xml:space="preserve">                                                  (с</w:t>
      </w:r>
      <w:bookmarkStart w:id="0" w:name="_GoBack"/>
      <w:bookmarkEnd w:id="0"/>
      <w:r>
        <w:t>оветы  родителям)</w:t>
      </w:r>
    </w:p>
    <w:sectPr w:rsidR="00E27F06" w:rsidSect="00B4057F">
      <w:type w:val="continuous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B1" w:rsidRDefault="004A68B1" w:rsidP="00E27F06">
      <w:pPr>
        <w:spacing w:after="0" w:line="240" w:lineRule="auto"/>
      </w:pPr>
      <w:r>
        <w:separator/>
      </w:r>
    </w:p>
  </w:endnote>
  <w:endnote w:type="continuationSeparator" w:id="0">
    <w:p w:rsidR="004A68B1" w:rsidRDefault="004A68B1" w:rsidP="00E2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B1" w:rsidRDefault="004A68B1" w:rsidP="00E27F06">
      <w:pPr>
        <w:spacing w:after="0" w:line="240" w:lineRule="auto"/>
      </w:pPr>
      <w:r>
        <w:separator/>
      </w:r>
    </w:p>
  </w:footnote>
  <w:footnote w:type="continuationSeparator" w:id="0">
    <w:p w:rsidR="004A68B1" w:rsidRDefault="004A68B1" w:rsidP="00E2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6B55"/>
    <w:multiLevelType w:val="hybridMultilevel"/>
    <w:tmpl w:val="DAA0E5B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7"/>
    <w:rsid w:val="000E7673"/>
    <w:rsid w:val="003558FD"/>
    <w:rsid w:val="004A68B1"/>
    <w:rsid w:val="00781CB2"/>
    <w:rsid w:val="00904287"/>
    <w:rsid w:val="00B4057F"/>
    <w:rsid w:val="00E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7F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character" w:styleId="af3">
    <w:name w:val="Placeholder Text"/>
    <w:basedOn w:val="a0"/>
    <w:uiPriority w:val="99"/>
    <w:semiHidden/>
    <w:rsid w:val="00B4057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B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057F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E2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27F06"/>
    <w:rPr>
      <w:rFonts w:ascii="Calibri" w:eastAsia="Calibri" w:hAnsi="Calibri"/>
    </w:rPr>
  </w:style>
  <w:style w:type="paragraph" w:styleId="af8">
    <w:name w:val="footer"/>
    <w:basedOn w:val="a"/>
    <w:link w:val="af9"/>
    <w:uiPriority w:val="99"/>
    <w:unhideWhenUsed/>
    <w:rsid w:val="00E2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27F06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7F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character" w:styleId="af3">
    <w:name w:val="Placeholder Text"/>
    <w:basedOn w:val="a0"/>
    <w:uiPriority w:val="99"/>
    <w:semiHidden/>
    <w:rsid w:val="00B4057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B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057F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E2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27F06"/>
    <w:rPr>
      <w:rFonts w:ascii="Calibri" w:eastAsia="Calibri" w:hAnsi="Calibri"/>
    </w:rPr>
  </w:style>
  <w:style w:type="paragraph" w:styleId="af8">
    <w:name w:val="footer"/>
    <w:basedOn w:val="a"/>
    <w:link w:val="af9"/>
    <w:uiPriority w:val="99"/>
    <w:unhideWhenUsed/>
    <w:rsid w:val="00E2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27F0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8E7D-0200-4D07-9787-3AC5A0C7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2015-10-09T10:20:00Z</cp:lastPrinted>
  <dcterms:created xsi:type="dcterms:W3CDTF">2015-10-09T10:04:00Z</dcterms:created>
  <dcterms:modified xsi:type="dcterms:W3CDTF">2015-10-09T10:21:00Z</dcterms:modified>
</cp:coreProperties>
</file>