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3" w:type="dxa"/>
        <w:tblCellSpacing w:w="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3"/>
      </w:tblGrid>
      <w:tr w:rsidR="000A76BC" w:rsidRPr="000A76BC" w:rsidTr="00AC46D4">
        <w:trPr>
          <w:tblCellSpacing w:w="22" w:type="dxa"/>
        </w:trPr>
        <w:tc>
          <w:tcPr>
            <w:tcW w:w="9595" w:type="dxa"/>
            <w:shd w:val="clear" w:color="auto" w:fill="FFFFFF"/>
            <w:vAlign w:val="center"/>
            <w:hideMark/>
          </w:tcPr>
          <w:p w:rsidR="000A76BC" w:rsidRPr="002A4F6E" w:rsidRDefault="000A76BC" w:rsidP="000A76B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A4F6E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</w:rPr>
              <w:t>Уважаемые учащиеся и родители</w:t>
            </w:r>
          </w:p>
          <w:p w:rsidR="000A76BC" w:rsidRPr="002A4F6E" w:rsidRDefault="002A4F6E" w:rsidP="000A76B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</w:rPr>
              <w:t>Миллеров</w:t>
            </w:r>
            <w:r w:rsidR="000A76BC" w:rsidRPr="002A4F6E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</w:rPr>
              <w:t>ской</w:t>
            </w:r>
            <w:proofErr w:type="spellEnd"/>
            <w:r w:rsidR="000A76BC" w:rsidRPr="002A4F6E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СОШ имени Жоры Ковалевского!</w:t>
            </w:r>
          </w:p>
          <w:p w:rsidR="000A76BC" w:rsidRDefault="000A76BC" w:rsidP="000A76B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6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период дистанционного обучения вы можете на нашем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школьном </w:t>
            </w:r>
            <w:r w:rsidRPr="000A7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сайте получить информацию для развития кругозора, повышения профессиональной мотивации, формирования навыков </w:t>
            </w:r>
            <w:proofErr w:type="spellStart"/>
            <w:r w:rsidRPr="000A76B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социокультурного</w:t>
            </w:r>
            <w:proofErr w:type="spellEnd"/>
            <w:r w:rsidRPr="000A7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общения.</w:t>
            </w:r>
            <w:r w:rsidRPr="000A76B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0A7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период дистанционного обучения вы можете посетить </w:t>
            </w:r>
            <w:proofErr w:type="spellStart"/>
            <w:r w:rsidRPr="000A76BC">
              <w:rPr>
                <w:rFonts w:ascii="Times New Roman" w:eastAsia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0A7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многие всемирно известные галереи и музеи.</w:t>
            </w:r>
            <w:r w:rsidRPr="000A76B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0A76BC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активных ссылок вы можете принять участие в конкурсах, фестивалях, используя дистанционный формат.</w:t>
            </w:r>
            <w:r w:rsidRPr="000A76B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0A76BC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Желаем вам здоровья, эффективного времяпровождения</w:t>
            </w:r>
            <w:r w:rsidR="00E52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кругу семьи</w:t>
            </w:r>
            <w:r w:rsidRPr="000A76BC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0A76BC" w:rsidRPr="000A76BC" w:rsidRDefault="000A76BC" w:rsidP="000A76BC">
            <w:pPr>
              <w:pStyle w:val="a8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0A76BC" w:rsidRPr="000A76BC" w:rsidRDefault="000A76BC" w:rsidP="000A76BC">
            <w:pPr>
              <w:pStyle w:val="a8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  <w:r w:rsidRPr="000A76BC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Используйте материалы, подобранные для вас  членами методического объединения классных руководителей </w:t>
            </w:r>
            <w:r w:rsidR="00E52140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нашей школы </w:t>
            </w:r>
            <w:r w:rsidRPr="000A76BC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для развития личностных, профессиональных качеств.</w:t>
            </w:r>
          </w:p>
        </w:tc>
      </w:tr>
    </w:tbl>
    <w:p w:rsidR="000A76BC" w:rsidRPr="000A76BC" w:rsidRDefault="000A76BC" w:rsidP="000A76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A76BC" w:rsidRPr="000A76BC" w:rsidRDefault="000A76BC" w:rsidP="000A76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31" w:type="dxa"/>
        <w:tblLayout w:type="fixed"/>
        <w:tblLook w:val="04A0"/>
      </w:tblPr>
      <w:tblGrid>
        <w:gridCol w:w="7110"/>
        <w:gridCol w:w="2921"/>
      </w:tblGrid>
      <w:tr w:rsidR="000A76BC" w:rsidRPr="000A76BC" w:rsidTr="00AC46D4">
        <w:tc>
          <w:tcPr>
            <w:tcW w:w="7110" w:type="dxa"/>
            <w:hideMark/>
          </w:tcPr>
          <w:p w:rsidR="000A76BC" w:rsidRPr="00E52140" w:rsidRDefault="000A76BC" w:rsidP="00BF4E1D">
            <w:pPr>
              <w:shd w:val="clear" w:color="auto" w:fill="F2F2F2" w:themeFill="background1" w:themeFillShade="F2"/>
              <w:spacing w:before="150" w:after="225" w:line="240" w:lineRule="auto"/>
              <w:rPr>
                <w:rFonts w:ascii="Georgia" w:eastAsia="Times New Roman" w:hAnsi="Georgia" w:cs="Arial"/>
                <w:color w:val="C00000"/>
                <w:sz w:val="28"/>
                <w:szCs w:val="28"/>
              </w:rPr>
            </w:pPr>
            <w:r w:rsidRPr="00E52140">
              <w:rPr>
                <w:rFonts w:ascii="Georgia" w:eastAsia="Times New Roman" w:hAnsi="Georgia" w:cs="Arial"/>
                <w:b/>
                <w:bCs/>
                <w:color w:val="C00000"/>
                <w:sz w:val="28"/>
                <w:szCs w:val="28"/>
              </w:rPr>
              <w:t>КУЛЬТУРНОЕ ПРОСВЕЩЕНИЕ</w:t>
            </w:r>
          </w:p>
          <w:p w:rsidR="000A76BC" w:rsidRPr="000A76BC" w:rsidRDefault="000A76BC" w:rsidP="00BF4E1D">
            <w:pPr>
              <w:pStyle w:val="a8"/>
              <w:rPr>
                <w:rFonts w:eastAsia="Times New Roman"/>
                <w:color w:val="666666"/>
                <w:sz w:val="19"/>
                <w:szCs w:val="19"/>
              </w:rPr>
            </w:pPr>
            <w:r w:rsidRPr="00BF4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соображения безопасности многие культурно-массовые мероприятия отменяются. Однако вместе с тем, появилась возможность посещать многие музеи, выставки, театры в режиме </w:t>
            </w:r>
            <w:proofErr w:type="spellStart"/>
            <w:r w:rsidRPr="00BF4E1D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F4E1D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послушать аудиокниги. Просвещаемся</w:t>
            </w:r>
            <w:r w:rsidRPr="000A76BC">
              <w:rPr>
                <w:rFonts w:eastAsia="Times New Roman"/>
              </w:rPr>
              <w:t>!</w:t>
            </w:r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5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Эрмитаж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6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Лувр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7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Государственный Русский музей (Санкт-Петербург)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8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Музей Сальвадора Дали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9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Третьяковская галерея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0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Спектакли Московских театров (</w:t>
              </w:r>
              <w:proofErr w:type="spellStart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онлайн-спектакли</w:t>
              </w:r>
              <w:proofErr w:type="spellEnd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)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1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Музей истории искусств (</w:t>
              </w:r>
              <w:proofErr w:type="spellStart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Kunsthistorisches</w:t>
              </w:r>
              <w:proofErr w:type="spellEnd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 </w:t>
              </w:r>
              <w:proofErr w:type="spellStart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Museum</w:t>
              </w:r>
              <w:proofErr w:type="spellEnd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), Вена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2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Цифровые архивы Уффици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3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Британский музей, </w:t>
              </w:r>
              <w:proofErr w:type="spellStart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онлайн-коллекция</w:t>
              </w:r>
              <w:proofErr w:type="spellEnd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 одна из самых масштабных, более 3,5 </w:t>
              </w:r>
              <w:proofErr w:type="spellStart"/>
              <w:proofErr w:type="gramStart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млн</w:t>
              </w:r>
              <w:proofErr w:type="spellEnd"/>
              <w:proofErr w:type="gramEnd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 экспонатов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4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Британский музей, виртуальные экскурсии по музею и экспозициям на официальном </w:t>
              </w:r>
              <w:proofErr w:type="spellStart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YouTube</w:t>
              </w:r>
              <w:proofErr w:type="spellEnd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 канале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5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Прадо, фото более 11 тысяч произведений, поиск по художникам (с алфавитным указателем) и тематический поиск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6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Музеи Ватикана и Сикстинская капелла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7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Метрополитен-музей, Нью-Йорк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8" w:tgtFrame="_blank" w:history="1">
              <w:proofErr w:type="spellStart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Онлайн-коллекция</w:t>
              </w:r>
              <w:proofErr w:type="spellEnd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 музея Гуггенхайм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19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Видео-галерея NASA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0" w:tgtFrame="_blank" w:history="1">
              <w:proofErr w:type="spellStart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Смитсоновский</w:t>
              </w:r>
              <w:proofErr w:type="spellEnd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 музей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1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Национальный музей в Кракове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2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Музей изобразительных иску</w:t>
              </w:r>
              <w:proofErr w:type="gramStart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сств в Б</w:t>
              </w:r>
              <w:proofErr w:type="gramEnd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удапеште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3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Музеи Нью-Йорка - виртуальные коллекции и экскурсии, архивы лекций и рассказов самих художников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1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4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Астраханский заповедник</w:t>
              </w:r>
            </w:hyperlink>
          </w:p>
          <w:p w:rsidR="00E52140" w:rsidRPr="00E52140" w:rsidRDefault="000A76BC" w:rsidP="00E52140">
            <w:pPr>
              <w:shd w:val="clear" w:color="auto" w:fill="FFFFFF" w:themeFill="background1"/>
              <w:spacing w:before="150" w:after="225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E5214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 </w:t>
            </w:r>
            <w:r w:rsidR="00E52140" w:rsidRPr="00E5214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ПАТРИОТИЧЕСКОЕ ВОСПИТАНИЕ</w:t>
            </w:r>
          </w:p>
          <w:p w:rsidR="000A76BC" w:rsidRPr="00E52140" w:rsidRDefault="00D63ABE" w:rsidP="00E52140">
            <w:pPr>
              <w:numPr>
                <w:ilvl w:val="0"/>
                <w:numId w:val="2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5" w:tgtFrame="_blank" w:history="1">
              <w:proofErr w:type="gramStart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И</w:t>
              </w:r>
            </w:hyperlink>
            <w:hyperlink r:id="rId26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стория</w:t>
              </w:r>
              <w:proofErr w:type="gramEnd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 Георгиевской ленты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2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7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Художественный фильм "Крик тишины" (о блокаде Ленинграда)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2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8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Ордена Великой Победы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2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29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"Маршалы Победы", часть 1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2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0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Александр Фадеев "Молодая гвардия"</w:t>
              </w:r>
            </w:hyperlink>
          </w:p>
          <w:p w:rsidR="000A76BC" w:rsidRPr="00E52140" w:rsidRDefault="00D63ABE" w:rsidP="00E52140">
            <w:pPr>
              <w:numPr>
                <w:ilvl w:val="0"/>
                <w:numId w:val="2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1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Виктор Астафьев "</w:t>
              </w:r>
              <w:proofErr w:type="gramStart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Прокляты</w:t>
              </w:r>
              <w:proofErr w:type="gramEnd"/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 и убиты", часть 1</w:t>
              </w:r>
            </w:hyperlink>
          </w:p>
          <w:p w:rsidR="000A76BC" w:rsidRPr="00E52140" w:rsidRDefault="000A76BC" w:rsidP="00E52140">
            <w:pPr>
              <w:shd w:val="clear" w:color="auto" w:fill="FFFFFF" w:themeFill="background1"/>
              <w:spacing w:before="150" w:after="225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E52140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  <w:t>Аудиокниги:</w:t>
            </w:r>
          </w:p>
          <w:p w:rsidR="000A76BC" w:rsidRPr="00E52140" w:rsidRDefault="00D63ABE" w:rsidP="00E52140">
            <w:pPr>
              <w:numPr>
                <w:ilvl w:val="0"/>
                <w:numId w:val="3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hyperlink r:id="rId32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Борис Васильев "А зори здесь тихие"</w:t>
              </w:r>
            </w:hyperlink>
          </w:p>
          <w:p w:rsidR="000A76BC" w:rsidRPr="000A76BC" w:rsidRDefault="00D63ABE" w:rsidP="00E52140">
            <w:pPr>
              <w:numPr>
                <w:ilvl w:val="0"/>
                <w:numId w:val="3"/>
              </w:numPr>
              <w:shd w:val="clear" w:color="auto" w:fill="FFFFFF" w:themeFill="background1"/>
              <w:spacing w:before="72" w:after="72" w:line="240" w:lineRule="auto"/>
              <w:ind w:left="384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hyperlink r:id="rId33" w:tgtFrame="_blank" w:history="1">
              <w:r w:rsidR="000A76BC" w:rsidRPr="00E521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Юрий Бондарев "Горячий снег"</w:t>
              </w:r>
            </w:hyperlink>
          </w:p>
        </w:tc>
        <w:tc>
          <w:tcPr>
            <w:tcW w:w="2921" w:type="dxa"/>
            <w:hideMark/>
          </w:tcPr>
          <w:p w:rsidR="000A76BC" w:rsidRPr="000A76BC" w:rsidRDefault="000A76BC" w:rsidP="00BF4E1D">
            <w:pPr>
              <w:shd w:val="clear" w:color="auto" w:fill="F2F2F2" w:themeFill="background1" w:themeFillShade="F2"/>
              <w:spacing w:before="150" w:after="225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0A76BC">
              <w:rPr>
                <w:rFonts w:ascii="Arial" w:eastAsia="Times New Roman" w:hAnsi="Arial" w:cs="Arial"/>
                <w:color w:val="000080"/>
                <w:sz w:val="19"/>
                <w:szCs w:val="19"/>
              </w:rPr>
              <w:lastRenderedPageBreak/>
              <w:t> </w:t>
            </w:r>
            <w:r>
              <w:rPr>
                <w:rFonts w:ascii="Arial" w:eastAsia="Times New Roman" w:hAnsi="Arial" w:cs="Arial"/>
                <w:noProof/>
                <w:color w:val="666666"/>
                <w:sz w:val="19"/>
                <w:szCs w:val="19"/>
              </w:rPr>
              <w:drawing>
                <wp:inline distT="0" distB="0" distL="0" distR="0">
                  <wp:extent cx="3295650" cy="2381250"/>
                  <wp:effectExtent l="19050" t="0" r="0" b="0"/>
                  <wp:docPr id="7" name="Рисунок 7" descr="https://www.spo-tgt.ru/images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po-tgt.ru/images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6BC" w:rsidRPr="000A76BC" w:rsidRDefault="000A76BC" w:rsidP="00BF4E1D">
            <w:pPr>
              <w:shd w:val="clear" w:color="auto" w:fill="F2F2F2" w:themeFill="background1" w:themeFillShade="F2"/>
              <w:spacing w:before="150" w:after="225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0A76BC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3362325" cy="2276475"/>
                  <wp:effectExtent l="19050" t="0" r="9525" b="0"/>
                  <wp:docPr id="8" name="Рисунок 8" descr="https://www.spo-tgt.ru/images/stories/thumbnails/images-luvr-353x239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po-tgt.ru/images/stories/thumbnails/images-luvr-353x239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6BC" w:rsidRPr="000A76BC" w:rsidRDefault="000A76BC" w:rsidP="000A76BC">
            <w:pPr>
              <w:spacing w:before="150" w:after="225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0A76BC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 </w:t>
            </w:r>
          </w:p>
          <w:p w:rsidR="000A76BC" w:rsidRPr="000A76BC" w:rsidRDefault="000A76BC" w:rsidP="000A76BC">
            <w:pPr>
              <w:spacing w:before="150" w:after="225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0A76BC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 </w:t>
            </w:r>
          </w:p>
          <w:p w:rsidR="000A76BC" w:rsidRPr="000A76BC" w:rsidRDefault="000A76BC" w:rsidP="000A76BC">
            <w:pPr>
              <w:spacing w:before="150" w:after="225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0A76BC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lastRenderedPageBreak/>
              <w:t> </w:t>
            </w:r>
          </w:p>
          <w:p w:rsidR="000A76BC" w:rsidRPr="000A76BC" w:rsidRDefault="000A76BC" w:rsidP="000A76BC">
            <w:pPr>
              <w:spacing w:before="150" w:after="225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0A76BC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 </w:t>
            </w:r>
          </w:p>
          <w:p w:rsidR="000A76BC" w:rsidRPr="000A76BC" w:rsidRDefault="000A76BC" w:rsidP="000A76BC">
            <w:pPr>
              <w:spacing w:before="150" w:after="225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0A76BC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 </w:t>
            </w:r>
          </w:p>
          <w:p w:rsidR="000A76BC" w:rsidRPr="000A76BC" w:rsidRDefault="000A76BC" w:rsidP="000A76BC">
            <w:pPr>
              <w:spacing w:before="150" w:after="225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0A76BC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 </w:t>
            </w:r>
          </w:p>
          <w:p w:rsidR="000A76BC" w:rsidRPr="000A76BC" w:rsidRDefault="000A76BC" w:rsidP="00E52140">
            <w:pPr>
              <w:shd w:val="clear" w:color="auto" w:fill="FFFFFF" w:themeFill="background1"/>
              <w:spacing w:before="150" w:after="225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9"/>
                <w:szCs w:val="19"/>
              </w:rPr>
              <w:drawing>
                <wp:inline distT="0" distB="0" distL="0" distR="0">
                  <wp:extent cx="3362325" cy="2143125"/>
                  <wp:effectExtent l="19050" t="0" r="9525" b="0"/>
                  <wp:docPr id="9" name="Рисунок 9" descr="https://www.spo-tgt.ru/images/film_a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spo-tgt.ru/images/film_a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6BC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 </w:t>
            </w:r>
          </w:p>
          <w:p w:rsidR="000A76BC" w:rsidRPr="000A76BC" w:rsidRDefault="000A76BC" w:rsidP="00E52140">
            <w:pPr>
              <w:shd w:val="clear" w:color="auto" w:fill="FFFFFF" w:themeFill="background1"/>
              <w:spacing w:before="150" w:after="225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0A76BC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 </w:t>
            </w:r>
          </w:p>
        </w:tc>
      </w:tr>
    </w:tbl>
    <w:p w:rsidR="00522562" w:rsidRDefault="00522562"/>
    <w:p w:rsidR="00BF4E1D" w:rsidRPr="00BF4E1D" w:rsidRDefault="00BF4E1D" w:rsidP="00BF4E1D">
      <w:pPr>
        <w:pStyle w:val="a8"/>
        <w:rPr>
          <w:rFonts w:eastAsia="Calibri"/>
          <w:sz w:val="28"/>
          <w:szCs w:val="28"/>
          <w:lang w:eastAsia="en-US"/>
        </w:rPr>
      </w:pPr>
      <w:r w:rsidRPr="00BF4E1D">
        <w:rPr>
          <w:sz w:val="28"/>
          <w:szCs w:val="28"/>
        </w:rPr>
        <w:t>Музеи всего мира</w:t>
      </w:r>
    </w:p>
    <w:p w:rsidR="00BF4E1D" w:rsidRPr="00BF4E1D" w:rsidRDefault="00D63ABE" w:rsidP="00BF4E1D">
      <w:pPr>
        <w:pStyle w:val="a8"/>
        <w:rPr>
          <w:rFonts w:eastAsia="Times New Roman"/>
          <w:sz w:val="28"/>
          <w:szCs w:val="28"/>
        </w:rPr>
      </w:pPr>
      <w:hyperlink r:id="rId38" w:history="1">
        <w:r w:rsidR="00BF4E1D" w:rsidRPr="00BF4E1D">
          <w:rPr>
            <w:rStyle w:val="a5"/>
            <w:sz w:val="28"/>
            <w:szCs w:val="28"/>
          </w:rPr>
          <w:t>http://musei-online.blogspot.com/</w:t>
        </w:r>
      </w:hyperlink>
    </w:p>
    <w:p w:rsidR="001C4A3C" w:rsidRDefault="001C4A3C"/>
    <w:p w:rsidR="001C4A3C" w:rsidRDefault="001C4A3C"/>
    <w:p w:rsidR="001C4A3C" w:rsidRDefault="001C4A3C" w:rsidP="001C4A3C">
      <w:pPr>
        <w:pStyle w:val="a8"/>
        <w:rPr>
          <w:rFonts w:ascii="Times New Roman" w:hAnsi="Times New Roman" w:cs="Times New Roman"/>
          <w:sz w:val="28"/>
          <w:szCs w:val="28"/>
        </w:rPr>
      </w:pPr>
      <w:r w:rsidRPr="001C4A3C"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4A3C">
        <w:rPr>
          <w:rFonts w:ascii="Times New Roman" w:hAnsi="Times New Roman" w:cs="Times New Roman"/>
          <w:sz w:val="28"/>
          <w:szCs w:val="28"/>
        </w:rPr>
        <w:t xml:space="preserve"> Титаренко Ольга Александровна, </w:t>
      </w:r>
    </w:p>
    <w:p w:rsidR="001C4A3C" w:rsidRPr="001C4A3C" w:rsidRDefault="001C4A3C" w:rsidP="001C4A3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4A3C">
        <w:rPr>
          <w:rFonts w:ascii="Times New Roman" w:hAnsi="Times New Roman" w:cs="Times New Roman"/>
          <w:sz w:val="28"/>
          <w:szCs w:val="28"/>
        </w:rPr>
        <w:t xml:space="preserve">замдиректора по ВР, руководитель МО </w:t>
      </w:r>
      <w:proofErr w:type="spellStart"/>
      <w:r w:rsidRPr="001C4A3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C4A3C">
        <w:rPr>
          <w:rFonts w:ascii="Times New Roman" w:hAnsi="Times New Roman" w:cs="Times New Roman"/>
          <w:sz w:val="28"/>
          <w:szCs w:val="28"/>
        </w:rPr>
        <w:t>. руководителей</w:t>
      </w:r>
    </w:p>
    <w:p w:rsidR="001C4A3C" w:rsidRPr="001C4A3C" w:rsidRDefault="001C4A3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1C4A3C" w:rsidRPr="001C4A3C" w:rsidSect="0052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A2F7B"/>
    <w:multiLevelType w:val="multilevel"/>
    <w:tmpl w:val="925C80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34886"/>
    <w:multiLevelType w:val="multilevel"/>
    <w:tmpl w:val="E244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22AC8"/>
    <w:multiLevelType w:val="multilevel"/>
    <w:tmpl w:val="645A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6BC"/>
    <w:rsid w:val="000A76BC"/>
    <w:rsid w:val="001C4A3C"/>
    <w:rsid w:val="002A4F6E"/>
    <w:rsid w:val="00522562"/>
    <w:rsid w:val="00AC46D4"/>
    <w:rsid w:val="00BF4E1D"/>
    <w:rsid w:val="00D63ABE"/>
    <w:rsid w:val="00E5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76BC"/>
    <w:rPr>
      <w:b/>
      <w:bCs/>
    </w:rPr>
  </w:style>
  <w:style w:type="character" w:styleId="a5">
    <w:name w:val="Hyperlink"/>
    <w:basedOn w:val="a0"/>
    <w:uiPriority w:val="99"/>
    <w:semiHidden/>
    <w:unhideWhenUsed/>
    <w:rsid w:val="000A76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6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A76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vador-dali.org/en/" TargetMode="External"/><Relationship Id="rId13" Type="http://schemas.openxmlformats.org/officeDocument/2006/relationships/hyperlink" Target="https://www.britishmuseum.org/" TargetMode="External"/><Relationship Id="rId18" Type="http://schemas.openxmlformats.org/officeDocument/2006/relationships/hyperlink" Target="https://www.guggenheim.org/collection-online" TargetMode="External"/><Relationship Id="rId26" Type="http://schemas.openxmlformats.org/officeDocument/2006/relationships/hyperlink" Target="https://pikabu.ru/story/gvardeyskayageorgievskaya_lentochka_istoriya_vozniknoveniya_geraldika_669925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t.ly/3d29dT0" TargetMode="External"/><Relationship Id="rId34" Type="http://schemas.openxmlformats.org/officeDocument/2006/relationships/image" Target="media/image1.jpeg"/><Relationship Id="rId7" Type="http://schemas.openxmlformats.org/officeDocument/2006/relationships/hyperlink" Target="https://artsandculture.google.com/streetview/the-state-russian-museum-st-petersburg/dAGBydNbKO5HZg?sv_lng=30.3315453&amp;sv_lat=59.9386266&amp;sv_h=320&amp;sv_p=0&amp;sv_pid=aIVeVQE00A4nQ__wYJpWdg&amp;sv_z=1.0000000000000002" TargetMode="External"/><Relationship Id="rId12" Type="http://schemas.openxmlformats.org/officeDocument/2006/relationships/hyperlink" Target="https://www.uffizi.it/en/pages/digital-archives" TargetMode="External"/><Relationship Id="rId17" Type="http://schemas.openxmlformats.org/officeDocument/2006/relationships/hyperlink" Target="https://www.metmuseum.org/" TargetMode="External"/><Relationship Id="rId25" Type="http://schemas.openxmlformats.org/officeDocument/2006/relationships/hyperlink" Target="https://pikabu.ru/story/gvardeyskayageorgievskaya_lentochka_istoriya_vozniknoveniya_geraldika_6699251" TargetMode="External"/><Relationship Id="rId33" Type="http://schemas.openxmlformats.org/officeDocument/2006/relationships/hyperlink" Target="https://www.audiobook24.ru/audiobooks/voennye_audioknigi_slushat_onlajn_skachat_besplatno_bez_registracii/voennye_audioknigi_o_vov_slushat_onlajn/jurij_bondarev_gorjachij_sneg/24-1-0-9" TargetMode="External"/><Relationship Id="rId38" Type="http://schemas.openxmlformats.org/officeDocument/2006/relationships/hyperlink" Target="http://musei-online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o-tgt.ru/%20http:/www.vatican.va/various/cappelle/sistina_vr/index.html" TargetMode="External"/><Relationship Id="rId20" Type="http://schemas.openxmlformats.org/officeDocument/2006/relationships/hyperlink" Target="https://www.si.edu/exhibitions/online" TargetMode="External"/><Relationship Id="rId29" Type="http://schemas.openxmlformats.org/officeDocument/2006/relationships/hyperlink" Target="https://www.youtube.com/watch?v=cCVjyhOXnv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ouvre.fr/en/media-en-ligne" TargetMode="External"/><Relationship Id="rId11" Type="http://schemas.openxmlformats.org/officeDocument/2006/relationships/hyperlink" Target="https://bit.ly/3d08Zfm" TargetMode="External"/><Relationship Id="rId24" Type="http://schemas.openxmlformats.org/officeDocument/2006/relationships/hyperlink" Target="https://youtu.be/fzTHnyzLxhk" TargetMode="External"/><Relationship Id="rId32" Type="http://schemas.openxmlformats.org/officeDocument/2006/relationships/hyperlink" Target="https://yadi.sk/d/wfTCXIYQKuY5nQ" TargetMode="External"/><Relationship Id="rId37" Type="http://schemas.openxmlformats.org/officeDocument/2006/relationships/image" Target="media/image3.jpeg"/><Relationship Id="rId40" Type="http://schemas.openxmlformats.org/officeDocument/2006/relationships/theme" Target="theme/theme1.xml"/><Relationship Id="rId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15" Type="http://schemas.openxmlformats.org/officeDocument/2006/relationships/hyperlink" Target="https://www.museodelprado.es/" TargetMode="External"/><Relationship Id="rId23" Type="http://schemas.openxmlformats.org/officeDocument/2006/relationships/hyperlink" Target="https://34travel.me/post/nyc-museums" TargetMode="External"/><Relationship Id="rId28" Type="http://schemas.openxmlformats.org/officeDocument/2006/relationships/hyperlink" Target="https://www.youtube.com/watch?v=34ifugKhCfE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alltheater.ru/category.php?cat=moscow" TargetMode="External"/><Relationship Id="rId19" Type="http://schemas.openxmlformats.org/officeDocument/2006/relationships/hyperlink" Target="https://www.nasa.gov/multimedia/videogallery/index.html" TargetMode="External"/><Relationship Id="rId31" Type="http://schemas.openxmlformats.org/officeDocument/2006/relationships/hyperlink" Target="https://www.spo-tgt.ru/proklyaty-i-ubity-1-chertova-yama-chertova-yama-vyacheslav-gerasimov-section-audio.zip%20(785348486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nderings.online/virtualnye-progulki-po-tretyakovskoj-galeree/" TargetMode="External"/><Relationship Id="rId14" Type="http://schemas.openxmlformats.org/officeDocument/2006/relationships/hyperlink" Target="https://www.youtube.com/user/britishmuseum" TargetMode="External"/><Relationship Id="rId22" Type="http://schemas.openxmlformats.org/officeDocument/2006/relationships/hyperlink" Target="https://bit.ly/3d08L80" TargetMode="External"/><Relationship Id="rId27" Type="http://schemas.openxmlformats.org/officeDocument/2006/relationships/hyperlink" Target="https://yandex.ru/video/preview/?filmId=2694724884568407248&amp;from=tabbar&amp;parent-reqid=1586659874828266-370182936473630677900336-production-app-host-vla-web-yp-76&amp;text=%D0%BA%D1%80%D0%B8%D0%BA+%D1%82%D0%B8%D1%88%D0%B8%D0%BD%D1%8B+%D1%84%D0%B8%D0%BB%D1%8C%D0%BC+2019" TargetMode="External"/><Relationship Id="rId30" Type="http://schemas.openxmlformats.org/officeDocument/2006/relationships/hyperlink" Target="https://knigavuhe.org/book/molodaja-gvardija-1/" TargetMode="External"/><Relationship Id="rId35" Type="http://schemas.openxmlformats.org/officeDocument/2006/relationships/hyperlink" Target="https://www.spo-tgt.ru/images/luv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2020-04-21T21:28:00Z</dcterms:created>
  <dcterms:modified xsi:type="dcterms:W3CDTF">2020-04-21T22:55:00Z</dcterms:modified>
</cp:coreProperties>
</file>