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677"/>
        <w:gridCol w:w="4678"/>
      </w:tblGrid>
      <w:tr>
        <w:tc>
          <w:tcPr>
            <w:tcW w:type="dxa" w:w="4677"/>
          </w:tcPr>
          <w:p w14:paraId="01000000">
            <w:pPr>
              <w:pStyle w:val="Style_2"/>
              <w:rPr>
                <w:sz w:val="20"/>
              </w:rPr>
            </w:pPr>
            <w:r>
              <w:rPr>
                <w:sz w:val="20"/>
              </w:rPr>
              <w:t xml:space="preserve">        ОТДЕЛ ОБРАЗОВАНИЯ</w:t>
            </w:r>
          </w:p>
          <w:p w14:paraId="0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АДМИНИСТРАЦИИ КУЙБЫШЕВСКОГО РАЙОНА РОСТОВСКОЙ ОБЛАСТИ</w:t>
            </w:r>
          </w:p>
          <w:p w14:paraId="0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346940 с. Куйбышево</w:t>
            </w:r>
          </w:p>
          <w:p w14:paraId="0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ул. Пролетарская,2-Б</w:t>
            </w:r>
          </w:p>
          <w:p w14:paraId="0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тел.(248) 313-74</w:t>
            </w:r>
          </w:p>
          <w:p w14:paraId="0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Факс</w:t>
            </w:r>
            <w:r>
              <w:rPr>
                <w:b w:val="1"/>
                <w:sz w:val="20"/>
              </w:rPr>
              <w:t>: 8-248-313-74</w:t>
            </w:r>
          </w:p>
          <w:p w14:paraId="0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E</w:t>
            </w:r>
            <w:r>
              <w:rPr>
                <w:b w:val="1"/>
                <w:sz w:val="20"/>
              </w:rPr>
              <w:t>-</w:t>
            </w:r>
            <w:r>
              <w:rPr>
                <w:b w:val="1"/>
                <w:sz w:val="20"/>
              </w:rPr>
              <w:t>mail</w:t>
            </w:r>
            <w:r>
              <w:rPr>
                <w:b w:val="1"/>
                <w:sz w:val="20"/>
              </w:rPr>
              <w:t xml:space="preserve">: </w:t>
            </w:r>
            <w:r>
              <w:rPr>
                <w:b w:val="1"/>
              </w:rPr>
              <w:t>kuibroo@donland.ru</w:t>
            </w:r>
          </w:p>
          <w:p w14:paraId="08000000">
            <w:pPr>
              <w:ind/>
              <w:jc w:val="center"/>
              <w:rPr>
                <w:b w:val="1"/>
                <w:sz w:val="20"/>
              </w:rPr>
            </w:pPr>
          </w:p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 xml:space="preserve"> 3238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           </w:t>
            </w:r>
            <w:r>
              <w:rPr>
                <w:b w:val="1"/>
                <w:sz w:val="20"/>
              </w:rPr>
              <w:t xml:space="preserve"> от  </w:t>
            </w:r>
            <w:r>
              <w:rPr>
                <w:b w:val="1"/>
                <w:sz w:val="20"/>
              </w:rPr>
              <w:t xml:space="preserve"> 04</w:t>
            </w:r>
            <w:r>
              <w:rPr>
                <w:b w:val="1"/>
                <w:sz w:val="20"/>
              </w:rPr>
              <w:t>.  12</w:t>
            </w:r>
            <w:r>
              <w:rPr>
                <w:b w:val="1"/>
                <w:sz w:val="20"/>
              </w:rPr>
              <w:t>. 2023</w:t>
            </w:r>
          </w:p>
          <w:p w14:paraId="0A000000">
            <w:pPr>
              <w:rPr>
                <w:b w:val="1"/>
              </w:rPr>
            </w:pPr>
          </w:p>
          <w:p w14:paraId="0B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4678"/>
          </w:tcPr>
          <w:p w14:paraId="0C000000">
            <w:pPr>
              <w:rPr>
                <w:sz w:val="20"/>
              </w:rPr>
            </w:pPr>
          </w:p>
          <w:p w14:paraId="0D000000">
            <w:pPr>
              <w:rPr>
                <w:sz w:val="20"/>
              </w:rPr>
            </w:pPr>
          </w:p>
          <w:p w14:paraId="0E000000">
            <w:pPr>
              <w:rPr>
                <w:sz w:val="20"/>
              </w:rPr>
            </w:pPr>
          </w:p>
          <w:p w14:paraId="0F000000">
            <w:pPr>
              <w:ind w:firstLine="708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образовательных </w:t>
            </w:r>
            <w:r>
              <w:rPr>
                <w:sz w:val="28"/>
              </w:rPr>
              <w:t>организаций</w:t>
            </w:r>
          </w:p>
        </w:tc>
      </w:tr>
    </w:tbl>
    <w:p w14:paraId="10000000">
      <w:pPr>
        <w:tabs>
          <w:tab w:leader="none" w:pos="2980" w:val="left"/>
        </w:tabs>
        <w:ind/>
        <w:rPr>
          <w:sz w:val="28"/>
        </w:rPr>
      </w:pPr>
      <w:r>
        <w:rPr>
          <w:sz w:val="20"/>
        </w:rPr>
        <w:t xml:space="preserve">                               </w:t>
      </w:r>
      <w:r>
        <w:rPr>
          <w:sz w:val="20"/>
        </w:rPr>
        <w:t xml:space="preserve">            </w:t>
      </w:r>
      <w:r>
        <w:rPr>
          <w:sz w:val="20"/>
        </w:rPr>
        <w:t xml:space="preserve">           </w:t>
      </w:r>
      <w:r>
        <w:rPr>
          <w:sz w:val="28"/>
        </w:rPr>
        <w:t>Уважаемые руководители!</w:t>
      </w:r>
    </w:p>
    <w:p w14:paraId="11000000">
      <w:pPr>
        <w:tabs>
          <w:tab w:leader="none" w:pos="2980" w:val="left"/>
        </w:tabs>
        <w:ind/>
        <w:rPr>
          <w:sz w:val="28"/>
        </w:rPr>
      </w:pPr>
    </w:p>
    <w:p w14:paraId="12000000">
      <w:pPr>
        <w:pStyle w:val="Style_3"/>
        <w:spacing w:line="276" w:lineRule="auto"/>
        <w:ind/>
        <w:jc w:val="both"/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В соответствии с письмом министерства общего и профессионального образования Ростовской области от 01.12.2023 № 24/3.1-19994 сообщаем следующее.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В целях реализации информационной кампании по противодействию распространения гриппа и ОРВИ на территории Ростовской области  просим обеспечить информирование граждан и заинтересованных лиц о вакцинации от гриппа и ОРВИ, путем размещения прилагаемых материалов, в том числе видеоролики «Вакцинация и профилактика гриппа и ОРВИ», «Профилактика гриппа и ОРВИ», пресс-службы Роспотребнадзора (приложение) с применением всех доступных средств оповещения (на информационных стендах, официальном сайте, интерактивных экранах и т.д.).</w:t>
      </w:r>
    </w:p>
    <w:p w14:paraId="14000000">
      <w:pPr>
        <w:pStyle w:val="Style_3"/>
        <w:spacing w:line="276" w:lineRule="auto"/>
        <w:ind/>
        <w:jc w:val="both"/>
        <w:rPr>
          <w:color w:val="000000"/>
          <w:sz w:val="28"/>
        </w:rPr>
      </w:pPr>
      <w:r>
        <w:rPr>
          <w:sz w:val="28"/>
        </w:rPr>
        <w:t xml:space="preserve">    Информационные материалы также доступны для скачивания по ссылке: https://disk.yandex.ru/d/0-pyZj3_JfCorg</w:t>
      </w:r>
    </w:p>
    <w:p w14:paraId="15000000">
      <w:pPr>
        <w:pStyle w:val="Style_3"/>
        <w:spacing w:line="276" w:lineRule="auto"/>
        <w:ind/>
        <w:jc w:val="both"/>
        <w:rPr>
          <w:color w:val="000000"/>
          <w:sz w:val="28"/>
        </w:rPr>
      </w:pPr>
    </w:p>
    <w:p w14:paraId="16000000">
      <w:pPr>
        <w:pStyle w:val="Style_3"/>
        <w:spacing w:line="276" w:lineRule="auto"/>
        <w:ind/>
        <w:jc w:val="both"/>
        <w:rPr>
          <w:color w:val="000000"/>
          <w:sz w:val="28"/>
        </w:rPr>
      </w:pPr>
    </w:p>
    <w:p w14:paraId="17000000">
      <w:pPr>
        <w:pStyle w:val="Style_3"/>
        <w:spacing w:line="276" w:lineRule="auto"/>
        <w:ind/>
        <w:jc w:val="both"/>
        <w:rPr>
          <w:color w:val="000000"/>
          <w:sz w:val="28"/>
        </w:rPr>
      </w:pPr>
    </w:p>
    <w:p w14:paraId="18000000">
      <w:pPr>
        <w:pStyle w:val="Style_3"/>
        <w:spacing w:line="276" w:lineRule="auto"/>
        <w:ind/>
        <w:jc w:val="both"/>
        <w:rPr>
          <w:color w:val="000000"/>
          <w:sz w:val="28"/>
        </w:rPr>
      </w:pPr>
      <w:r>
        <w:t>Приложение: в эл. виде.</w:t>
      </w:r>
    </w:p>
    <w:p w14:paraId="19000000">
      <w:pPr>
        <w:pStyle w:val="Style_3"/>
      </w:pPr>
    </w:p>
    <w:p w14:paraId="1A000000">
      <w:pPr>
        <w:pStyle w:val="Style_3"/>
        <w:ind/>
        <w:jc w:val="both"/>
        <w:rPr>
          <w:sz w:val="28"/>
        </w:rPr>
      </w:pPr>
    </w:p>
    <w:p w14:paraId="1B000000">
      <w:pPr>
        <w:pStyle w:val="Style_3"/>
        <w:ind/>
        <w:jc w:val="both"/>
        <w:rPr>
          <w:sz w:val="28"/>
        </w:rPr>
      </w:pPr>
    </w:p>
    <w:p w14:paraId="1C000000">
      <w:pPr>
        <w:pStyle w:val="Style_3"/>
        <w:ind/>
        <w:jc w:val="both"/>
        <w:rPr>
          <w:sz w:val="28"/>
        </w:rPr>
      </w:pPr>
    </w:p>
    <w:p w14:paraId="1D000000">
      <w:pPr>
        <w:pStyle w:val="Style_3"/>
        <w:ind/>
        <w:jc w:val="both"/>
        <w:rPr>
          <w:sz w:val="28"/>
        </w:rPr>
      </w:pPr>
    </w:p>
    <w:p w14:paraId="1E000000">
      <w:pPr>
        <w:pStyle w:val="Style_3"/>
        <w:ind/>
        <w:jc w:val="both"/>
        <w:rPr>
          <w:sz w:val="20"/>
        </w:rPr>
      </w:pPr>
      <w:r>
        <w:rPr>
          <w:sz w:val="20"/>
        </w:rPr>
        <w:tab/>
      </w:r>
    </w:p>
    <w:p w14:paraId="1F000000">
      <w:pPr>
        <w:ind w:firstLine="708" w:left="0"/>
        <w:rPr>
          <w:sz w:val="28"/>
        </w:rPr>
      </w:pPr>
      <w:r>
        <w:rPr>
          <w:sz w:val="28"/>
        </w:rPr>
        <w:t>Заведующий отделом образования                                Л.В.Шипико</w:t>
      </w: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ind w:firstLine="708" w:left="0"/>
        <w:rPr>
          <w:i w:val="1"/>
          <w:sz w:val="22"/>
        </w:rPr>
      </w:pPr>
      <w:r>
        <w:rPr>
          <w:i w:val="1"/>
          <w:sz w:val="22"/>
        </w:rPr>
        <w:t>Т.В.Радченко</w:t>
      </w:r>
    </w:p>
    <w:p w14:paraId="29000000">
      <w:pPr>
        <w:ind w:firstLine="708" w:left="0"/>
        <w:rPr>
          <w:i w:val="1"/>
          <w:sz w:val="22"/>
        </w:rPr>
      </w:pPr>
      <w:r>
        <w:rPr>
          <w:i w:val="1"/>
          <w:sz w:val="22"/>
        </w:rPr>
        <w:t>32-0-27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nt Style15"/>
    <w:link w:val="Style_7_ch"/>
    <w:rPr>
      <w:rFonts w:ascii="Times New Roman" w:hAnsi="Times New Roman"/>
      <w:sz w:val="26"/>
    </w:rPr>
  </w:style>
  <w:style w:styleId="Style_7_ch" w:type="character">
    <w:name w:val="Font Style15"/>
    <w:link w:val="Style_7"/>
    <w:rPr>
      <w:rFonts w:ascii="Times New Roman" w:hAnsi="Times New Roman"/>
      <w:sz w:val="26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nt Style25"/>
    <w:link w:val="Style_10_ch"/>
    <w:rPr>
      <w:rFonts w:ascii="Times New Roman" w:hAnsi="Times New Roman"/>
      <w:sz w:val="28"/>
    </w:rPr>
  </w:style>
  <w:style w:styleId="Style_10_ch" w:type="character">
    <w:name w:val="Font Style25"/>
    <w:link w:val="Style_10"/>
    <w:rPr>
      <w:rFonts w:ascii="Times New Roman" w:hAnsi="Times New Roman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Style15"/>
    <w:basedOn w:val="Style_4"/>
    <w:link w:val="Style_13_ch"/>
    <w:pPr>
      <w:widowControl w:val="0"/>
      <w:spacing w:line="324" w:lineRule="exact"/>
      <w:ind w:firstLine="576" w:left="0"/>
      <w:jc w:val="both"/>
    </w:pPr>
  </w:style>
  <w:style w:styleId="Style_13_ch" w:type="character">
    <w:name w:val="Style15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Style9"/>
    <w:basedOn w:val="Style_4"/>
    <w:link w:val="Style_15_ch"/>
    <w:pPr>
      <w:widowControl w:val="0"/>
      <w:spacing w:line="318" w:lineRule="exact"/>
      <w:ind w:firstLine="730" w:left="0"/>
    </w:pPr>
  </w:style>
  <w:style w:styleId="Style_15_ch" w:type="character">
    <w:name w:val="Style9"/>
    <w:basedOn w:val="Style_4_ch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ind/>
      <w:jc w:val="center"/>
      <w:outlineLvl w:val="0"/>
    </w:pPr>
    <w:rPr>
      <w:b w:val="1"/>
      <w:sz w:val="22"/>
    </w:rPr>
  </w:style>
  <w:style w:styleId="Style_2_ch" w:type="character">
    <w:name w:val="heading 1"/>
    <w:basedOn w:val="Style_4_ch"/>
    <w:link w:val="Style_2"/>
    <w:rPr>
      <w:b w:val="1"/>
      <w:sz w:val="22"/>
    </w:rPr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18" w:type="paragraph">
    <w:name w:val="Hyperlink"/>
    <w:basedOn w:val="Style_12"/>
    <w:link w:val="Style_18_ch"/>
    <w:rPr>
      <w:color w:val="0000FF"/>
      <w:u w:val="single"/>
    </w:rPr>
  </w:style>
  <w:style w:styleId="Style_18_ch" w:type="character">
    <w:name w:val="Hyperlink"/>
    <w:basedOn w:val="Style_12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rmal (Web)"/>
    <w:basedOn w:val="Style_4"/>
    <w:link w:val="Style_25_ch"/>
    <w:pPr>
      <w:spacing w:afterAutospacing="on" w:beforeAutospacing="on"/>
      <w:ind/>
    </w:pPr>
  </w:style>
  <w:style w:styleId="Style_25_ch" w:type="character">
    <w:name w:val="Normal (Web)"/>
    <w:basedOn w:val="Style_4_ch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2023-12-04T09:56:19Z</dcterms:modified>
</cp:coreProperties>
</file>